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2CCC" w14:textId="50E96B62" w:rsidR="00873BC6" w:rsidRPr="00642DC5" w:rsidRDefault="00A212BB" w:rsidP="00642DC5">
      <w:pPr>
        <w:jc w:val="center"/>
        <w:rPr>
          <w:b/>
          <w:bCs/>
        </w:rPr>
      </w:pPr>
      <w:r w:rsidRPr="00642DC5">
        <w:rPr>
          <w:b/>
          <w:bCs/>
        </w:rPr>
        <w:t>Write to your MP</w:t>
      </w:r>
    </w:p>
    <w:p w14:paraId="4744BC2F" w14:textId="77777777" w:rsidR="002A4C47" w:rsidRDefault="002A4C47" w:rsidP="002A4C47">
      <w:r>
        <w:t xml:space="preserve">Kim Leadbetter’s Assisted Dying Bill has now completed the committee stage and </w:t>
      </w:r>
      <w:r w:rsidRPr="00237E22">
        <w:t>has undergone changes that pose risks for vulnerable groups in society. Amendments aimed at specifically protecting individuals with Down’s Syndrome and eating disorders have been rejected, potentially impacting these populations.</w:t>
      </w:r>
    </w:p>
    <w:p w14:paraId="32F440CD" w14:textId="77777777" w:rsidR="002A4C47" w:rsidRDefault="002A4C47" w:rsidP="002A4C47">
      <w:r w:rsidRPr="00237E22">
        <w:t xml:space="preserve">The legal protections within the Bill have also been modified, changing the oversight role from a High Court judge to a legal practitioner managed by </w:t>
      </w:r>
      <w:r w:rsidRPr="00EA08F4">
        <w:t>an unaccountable quango of assisted dying advocates</w:t>
      </w:r>
      <w:r w:rsidRPr="00237E22">
        <w:t>.</w:t>
      </w:r>
    </w:p>
    <w:p w14:paraId="0291676D" w14:textId="77777777" w:rsidR="002A4C47" w:rsidRDefault="002A4C47" w:rsidP="002A4C47">
      <w:r w:rsidRPr="00237E22">
        <w:t xml:space="preserve">The debates </w:t>
      </w:r>
      <w:r>
        <w:t xml:space="preserve">raised by this Bill </w:t>
      </w:r>
      <w:r w:rsidRPr="00237E22">
        <w:t xml:space="preserve">have highlighted </w:t>
      </w:r>
      <w:r>
        <w:t>significant underfunding with</w:t>
      </w:r>
      <w:r w:rsidRPr="00237E22">
        <w:t xml:space="preserve"> palliative and social care services, which need </w:t>
      </w:r>
      <w:r>
        <w:t xml:space="preserve">urgent </w:t>
      </w:r>
      <w:r w:rsidRPr="00237E22">
        <w:t>attention and improvement from the Government.</w:t>
      </w:r>
    </w:p>
    <w:p w14:paraId="1F396B29" w14:textId="77777777" w:rsidR="002A4C47" w:rsidRDefault="002A4C47" w:rsidP="002A4C47">
      <w:r w:rsidRPr="00237E22">
        <w:t xml:space="preserve">Despite the House's decision at Second Reading to further scrutinize the legislation, </w:t>
      </w:r>
      <w:r>
        <w:t>MPs need to</w:t>
      </w:r>
      <w:r w:rsidRPr="00237E22">
        <w:t xml:space="preserve"> examine the specifics of the Bill as it progresses out of Committee. The Bill grants extensive powers to Ministers, with many details to be determined through regulations, leaving MPs uncertain about the legislation they will vote on at Third Reading.</w:t>
      </w:r>
    </w:p>
    <w:p w14:paraId="78D0BDF7" w14:textId="2A98A7DB" w:rsidR="002A4C47" w:rsidRPr="00EF0C99" w:rsidRDefault="002A4C47" w:rsidP="002A4C47">
      <w:pPr>
        <w:rPr>
          <w:b/>
          <w:bCs/>
        </w:rPr>
      </w:pPr>
      <w:r w:rsidRPr="00237E22">
        <w:t xml:space="preserve">Currently, the Bill does not contain sufficient safeguards to protect vulnerable individuals. Therefore, </w:t>
      </w:r>
      <w:r w:rsidRPr="00642DC5">
        <w:t>write to your MP, asking them to consider their position and to either abstain or vote no when it comes back for its third reading</w:t>
      </w:r>
      <w:r w:rsidR="00EF0C99">
        <w:t xml:space="preserve"> </w:t>
      </w:r>
      <w:r w:rsidR="00EF0C99" w:rsidRPr="00EF0C99">
        <w:rPr>
          <w:b/>
          <w:bCs/>
        </w:rPr>
        <w:t>around 25</w:t>
      </w:r>
      <w:r w:rsidR="00EF0C99" w:rsidRPr="00EF0C99">
        <w:rPr>
          <w:b/>
          <w:bCs/>
          <w:vertAlign w:val="superscript"/>
        </w:rPr>
        <w:t>th</w:t>
      </w:r>
      <w:r w:rsidR="00EF0C99" w:rsidRPr="00EF0C99">
        <w:rPr>
          <w:b/>
          <w:bCs/>
        </w:rPr>
        <w:t xml:space="preserve"> April</w:t>
      </w:r>
      <w:r w:rsidRPr="00EF0C99">
        <w:rPr>
          <w:b/>
          <w:bCs/>
        </w:rPr>
        <w:t>.</w:t>
      </w:r>
    </w:p>
    <w:p w14:paraId="7B1494CD" w14:textId="77777777" w:rsidR="002A4C47" w:rsidRPr="00642DC5" w:rsidRDefault="002A4C47" w:rsidP="002A4C47">
      <w:r>
        <w:t>Some pro-life organisations have put together template letters and talking points that can be sent to by email to our MP. The h</w:t>
      </w:r>
      <w:r w:rsidRPr="00642DC5">
        <w:t>elpful email tool</w:t>
      </w:r>
      <w:r>
        <w:t>s</w:t>
      </w:r>
      <w:r w:rsidRPr="00642DC5">
        <w:t xml:space="preserve"> should make it quick and easy — just click </w:t>
      </w:r>
      <w:r>
        <w:t xml:space="preserve">one of </w:t>
      </w:r>
      <w:r w:rsidRPr="00642DC5">
        <w:t>the link</w:t>
      </w:r>
      <w:r>
        <w:t>s</w:t>
      </w:r>
      <w:r w:rsidRPr="00642DC5">
        <w:t xml:space="preserve"> below and enter your postcode.</w:t>
      </w:r>
    </w:p>
    <w:p w14:paraId="4DC7DFA8" w14:textId="77777777" w:rsidR="00EF0C99" w:rsidRDefault="00EF0C99"/>
    <w:p w14:paraId="404D90D8" w14:textId="52818493" w:rsidR="00A212BB" w:rsidRDefault="00A212BB">
      <w:r>
        <w:t>Care Not Killing</w:t>
      </w:r>
      <w:r w:rsidR="008445B3">
        <w:t xml:space="preserve"> (</w:t>
      </w:r>
      <w:proofErr w:type="spellStart"/>
      <w:r w:rsidR="008445B3">
        <w:t>CnK</w:t>
      </w:r>
      <w:proofErr w:type="spellEnd"/>
      <w:r w:rsidR="008445B3">
        <w:t>)</w:t>
      </w:r>
    </w:p>
    <w:p w14:paraId="197BD0E8" w14:textId="5D98503F" w:rsidR="008445B3" w:rsidRDefault="00111085">
      <w:hyperlink r:id="rId4" w:history="1">
        <w:r w:rsidRPr="00111085">
          <w:rPr>
            <w:rStyle w:val="Hyperlink"/>
          </w:rPr>
          <w:t>High Court Judges – CNK Supporter Hub</w:t>
        </w:r>
      </w:hyperlink>
    </w:p>
    <w:p w14:paraId="2350FE35" w14:textId="7A57C8ED" w:rsidR="008445B3" w:rsidRDefault="008445B3">
      <w:r>
        <w:t>Society for the Protection of the Unborn Child (SPUC0</w:t>
      </w:r>
    </w:p>
    <w:p w14:paraId="456891C5" w14:textId="19A26D14" w:rsidR="008445B3" w:rsidRDefault="008445B3">
      <w:hyperlink r:id="rId5" w:history="1">
        <w:r w:rsidRPr="008445B3">
          <w:rPr>
            <w:rStyle w:val="Hyperlink"/>
          </w:rPr>
          <w:t>Fight the Leadbeater bill – SPUC</w:t>
        </w:r>
      </w:hyperlink>
    </w:p>
    <w:p w14:paraId="48AC8C47" w14:textId="4A3E642D" w:rsidR="00642DC5" w:rsidRDefault="00642DC5">
      <w:r>
        <w:t>Right to Life</w:t>
      </w:r>
    </w:p>
    <w:p w14:paraId="0DE383AD" w14:textId="6C2046DE" w:rsidR="00AB04F8" w:rsidRDefault="00C41082">
      <w:hyperlink r:id="rId6" w:history="1">
        <w:r w:rsidRPr="00C41082">
          <w:rPr>
            <w:rStyle w:val="Hyperlink"/>
          </w:rPr>
          <w:t>Find out how your MP voted on assisted suicide and ask your MP to vote NO at Third Reading</w:t>
        </w:r>
      </w:hyperlink>
    </w:p>
    <w:p w14:paraId="534539C7" w14:textId="24084B96" w:rsidR="00AB04F8" w:rsidRDefault="00353C70">
      <w:pPr>
        <w:rPr>
          <w:rFonts w:ascii="Aptos" w:hAnsi="Aptos" w:cs="Segoe UI"/>
          <w:color w:val="000000"/>
          <w:szCs w:val="21"/>
        </w:rPr>
      </w:pPr>
      <w:r>
        <w:rPr>
          <w:rFonts w:ascii="Aptos" w:hAnsi="Aptos" w:cs="Segoe UI"/>
          <w:color w:val="000000"/>
          <w:szCs w:val="21"/>
        </w:rPr>
        <w:t xml:space="preserve"> </w:t>
      </w:r>
      <w:r w:rsidR="00D072CE">
        <w:rPr>
          <w:rFonts w:ascii="Aptos" w:hAnsi="Aptos" w:cs="Segoe UI"/>
          <w:color w:val="000000"/>
          <w:szCs w:val="21"/>
        </w:rPr>
        <w:t>Scottish Bishops statement</w:t>
      </w:r>
    </w:p>
    <w:p w14:paraId="45F1523D" w14:textId="6E3661FE" w:rsidR="009F6E5C" w:rsidRPr="00237E22" w:rsidRDefault="00200BF5" w:rsidP="00237E22">
      <w:hyperlink r:id="rId7" w:history="1">
        <w:r w:rsidRPr="00200BF5">
          <w:rPr>
            <w:rStyle w:val="Hyperlink"/>
          </w:rPr>
          <w:t>Scotland’s Catholic Bishops: Westminster Assisted Suicide Bill Attacks Human Dignity and Must be Abandoned – Catholic Parliamentary Office</w:t>
        </w:r>
      </w:hyperlink>
    </w:p>
    <w:sectPr w:rsidR="009F6E5C" w:rsidRPr="00237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2BB"/>
    <w:rsid w:val="00042FB6"/>
    <w:rsid w:val="00080AA3"/>
    <w:rsid w:val="000F3D81"/>
    <w:rsid w:val="00111085"/>
    <w:rsid w:val="00200BF5"/>
    <w:rsid w:val="00206026"/>
    <w:rsid w:val="00237E22"/>
    <w:rsid w:val="002852C4"/>
    <w:rsid w:val="002A4C47"/>
    <w:rsid w:val="00353C70"/>
    <w:rsid w:val="00373EA8"/>
    <w:rsid w:val="003B18F3"/>
    <w:rsid w:val="005D6C39"/>
    <w:rsid w:val="005F476B"/>
    <w:rsid w:val="00642DC5"/>
    <w:rsid w:val="007C641E"/>
    <w:rsid w:val="008445B3"/>
    <w:rsid w:val="00873443"/>
    <w:rsid w:val="00873BC6"/>
    <w:rsid w:val="008C3DB6"/>
    <w:rsid w:val="009F6E5C"/>
    <w:rsid w:val="00A212BB"/>
    <w:rsid w:val="00AB04F8"/>
    <w:rsid w:val="00AF03E7"/>
    <w:rsid w:val="00BD369E"/>
    <w:rsid w:val="00BE36A8"/>
    <w:rsid w:val="00C01EDF"/>
    <w:rsid w:val="00C41082"/>
    <w:rsid w:val="00C61FC2"/>
    <w:rsid w:val="00CC7EB5"/>
    <w:rsid w:val="00D072CE"/>
    <w:rsid w:val="00D96403"/>
    <w:rsid w:val="00DC176E"/>
    <w:rsid w:val="00EA08F4"/>
    <w:rsid w:val="00EC641F"/>
    <w:rsid w:val="00EE1BB7"/>
    <w:rsid w:val="00EF0C99"/>
    <w:rsid w:val="00F56A9C"/>
    <w:rsid w:val="00FC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94C0"/>
  <w15:chartTrackingRefBased/>
  <w15:docId w15:val="{6A12AC01-EDCA-43F4-94E1-C955310F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2BB"/>
    <w:rPr>
      <w:rFonts w:eastAsiaTheme="majorEastAsia" w:cstheme="majorBidi"/>
      <w:color w:val="272727" w:themeColor="text1" w:themeTint="D8"/>
    </w:rPr>
  </w:style>
  <w:style w:type="paragraph" w:styleId="Title">
    <w:name w:val="Title"/>
    <w:basedOn w:val="Normal"/>
    <w:next w:val="Normal"/>
    <w:link w:val="TitleChar"/>
    <w:uiPriority w:val="10"/>
    <w:qFormat/>
    <w:rsid w:val="00A21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2BB"/>
    <w:pPr>
      <w:spacing w:before="160"/>
      <w:jc w:val="center"/>
    </w:pPr>
    <w:rPr>
      <w:i/>
      <w:iCs/>
      <w:color w:val="404040" w:themeColor="text1" w:themeTint="BF"/>
    </w:rPr>
  </w:style>
  <w:style w:type="character" w:customStyle="1" w:styleId="QuoteChar">
    <w:name w:val="Quote Char"/>
    <w:basedOn w:val="DefaultParagraphFont"/>
    <w:link w:val="Quote"/>
    <w:uiPriority w:val="29"/>
    <w:rsid w:val="00A212BB"/>
    <w:rPr>
      <w:i/>
      <w:iCs/>
      <w:color w:val="404040" w:themeColor="text1" w:themeTint="BF"/>
    </w:rPr>
  </w:style>
  <w:style w:type="paragraph" w:styleId="ListParagraph">
    <w:name w:val="List Paragraph"/>
    <w:basedOn w:val="Normal"/>
    <w:uiPriority w:val="34"/>
    <w:qFormat/>
    <w:rsid w:val="00A212BB"/>
    <w:pPr>
      <w:ind w:left="720"/>
      <w:contextualSpacing/>
    </w:pPr>
  </w:style>
  <w:style w:type="character" w:styleId="IntenseEmphasis">
    <w:name w:val="Intense Emphasis"/>
    <w:basedOn w:val="DefaultParagraphFont"/>
    <w:uiPriority w:val="21"/>
    <w:qFormat/>
    <w:rsid w:val="00A212BB"/>
    <w:rPr>
      <w:i/>
      <w:iCs/>
      <w:color w:val="0F4761" w:themeColor="accent1" w:themeShade="BF"/>
    </w:rPr>
  </w:style>
  <w:style w:type="paragraph" w:styleId="IntenseQuote">
    <w:name w:val="Intense Quote"/>
    <w:basedOn w:val="Normal"/>
    <w:next w:val="Normal"/>
    <w:link w:val="IntenseQuoteChar"/>
    <w:uiPriority w:val="30"/>
    <w:qFormat/>
    <w:rsid w:val="00A21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2BB"/>
    <w:rPr>
      <w:i/>
      <w:iCs/>
      <w:color w:val="0F4761" w:themeColor="accent1" w:themeShade="BF"/>
    </w:rPr>
  </w:style>
  <w:style w:type="character" w:styleId="IntenseReference">
    <w:name w:val="Intense Reference"/>
    <w:basedOn w:val="DefaultParagraphFont"/>
    <w:uiPriority w:val="32"/>
    <w:qFormat/>
    <w:rsid w:val="00A212BB"/>
    <w:rPr>
      <w:b/>
      <w:bCs/>
      <w:smallCaps/>
      <w:color w:val="0F4761" w:themeColor="accent1" w:themeShade="BF"/>
      <w:spacing w:val="5"/>
    </w:rPr>
  </w:style>
  <w:style w:type="character" w:styleId="Hyperlink">
    <w:name w:val="Hyperlink"/>
    <w:basedOn w:val="DefaultParagraphFont"/>
    <w:uiPriority w:val="99"/>
    <w:unhideWhenUsed/>
    <w:rsid w:val="008445B3"/>
    <w:rPr>
      <w:color w:val="467886" w:themeColor="hyperlink"/>
      <w:u w:val="single"/>
    </w:rPr>
  </w:style>
  <w:style w:type="character" w:styleId="UnresolvedMention">
    <w:name w:val="Unresolved Mention"/>
    <w:basedOn w:val="DefaultParagraphFont"/>
    <w:uiPriority w:val="99"/>
    <w:semiHidden/>
    <w:unhideWhenUsed/>
    <w:rsid w:val="008445B3"/>
    <w:rPr>
      <w:color w:val="605E5C"/>
      <w:shd w:val="clear" w:color="auto" w:fill="E1DFDD"/>
    </w:rPr>
  </w:style>
  <w:style w:type="character" w:styleId="FollowedHyperlink">
    <w:name w:val="FollowedHyperlink"/>
    <w:basedOn w:val="DefaultParagraphFont"/>
    <w:uiPriority w:val="99"/>
    <w:semiHidden/>
    <w:unhideWhenUsed/>
    <w:rsid w:val="00642DC5"/>
    <w:rPr>
      <w:color w:val="96607D" w:themeColor="followedHyperlink"/>
      <w:u w:val="single"/>
    </w:rPr>
  </w:style>
  <w:style w:type="paragraph" w:styleId="NormalWeb">
    <w:name w:val="Normal (Web)"/>
    <w:basedOn w:val="Normal"/>
    <w:uiPriority w:val="99"/>
    <w:semiHidden/>
    <w:unhideWhenUsed/>
    <w:rsid w:val="00AB04F8"/>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5494">
      <w:bodyDiv w:val="1"/>
      <w:marLeft w:val="0"/>
      <w:marRight w:val="0"/>
      <w:marTop w:val="0"/>
      <w:marBottom w:val="0"/>
      <w:divBdr>
        <w:top w:val="none" w:sz="0" w:space="0" w:color="auto"/>
        <w:left w:val="none" w:sz="0" w:space="0" w:color="auto"/>
        <w:bottom w:val="none" w:sz="0" w:space="0" w:color="auto"/>
        <w:right w:val="none" w:sz="0" w:space="0" w:color="auto"/>
      </w:divBdr>
    </w:div>
    <w:div w:id="1262909759">
      <w:bodyDiv w:val="1"/>
      <w:marLeft w:val="0"/>
      <w:marRight w:val="0"/>
      <w:marTop w:val="0"/>
      <w:marBottom w:val="0"/>
      <w:divBdr>
        <w:top w:val="none" w:sz="0" w:space="0" w:color="auto"/>
        <w:left w:val="none" w:sz="0" w:space="0" w:color="auto"/>
        <w:bottom w:val="none" w:sz="0" w:space="0" w:color="auto"/>
        <w:right w:val="none" w:sz="0" w:space="0" w:color="auto"/>
      </w:divBdr>
      <w:divsChild>
        <w:div w:id="1390762279">
          <w:marLeft w:val="0"/>
          <w:marRight w:val="0"/>
          <w:marTop w:val="0"/>
          <w:marBottom w:val="0"/>
          <w:divBdr>
            <w:top w:val="none" w:sz="0" w:space="0" w:color="242424"/>
            <w:left w:val="none" w:sz="0" w:space="0" w:color="242424"/>
            <w:bottom w:val="none" w:sz="0" w:space="0" w:color="242424"/>
            <w:right w:val="none" w:sz="0" w:space="0" w:color="242424"/>
          </w:divBdr>
          <w:divsChild>
            <w:div w:id="128607955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32882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cpolitics.org/scotlands-catholic-bishops-westminster-assisted-suicide-bill-attacks-human-dignity-and-must-be-abandon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ghttolife.org.uk/asvote?utm_source=righttolife.org.uk&amp;utm_medium=referral&amp;utm_campaign=euthanasia-commons_pmb_2&amp;utm_content=menu" TargetMode="External"/><Relationship Id="rId5" Type="http://schemas.openxmlformats.org/officeDocument/2006/relationships/hyperlink" Target="https://spuc.org.uk/campaign/assistedsuicideuk/" TargetMode="External"/><Relationship Id="rId4" Type="http://schemas.openxmlformats.org/officeDocument/2006/relationships/hyperlink" Target="https://carenotkilling.uk/high-court-judg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Welsh</dc:creator>
  <cp:keywords/>
  <dc:description/>
  <cp:lastModifiedBy>St Mary Stirling</cp:lastModifiedBy>
  <cp:revision>2</cp:revision>
  <dcterms:created xsi:type="dcterms:W3CDTF">2025-04-02T09:44:00Z</dcterms:created>
  <dcterms:modified xsi:type="dcterms:W3CDTF">2025-04-02T09:44:00Z</dcterms:modified>
</cp:coreProperties>
</file>